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35481" w14:textId="2A489A5F" w:rsidR="005A1385" w:rsidRDefault="005A1385" w:rsidP="005A1385">
      <w:pPr>
        <w:pStyle w:val="a3"/>
        <w:tabs>
          <w:tab w:val="right" w:pos="9638"/>
        </w:tabs>
        <w:rPr>
          <w:rFonts w:cs="Arial"/>
          <w:bCs/>
          <w:sz w:val="24"/>
          <w:szCs w:val="22"/>
        </w:rPr>
      </w:pPr>
      <w:r>
        <w:rPr>
          <w:rFonts w:cs="Arial"/>
          <w:bCs/>
          <w:sz w:val="24"/>
          <w:szCs w:val="22"/>
        </w:rPr>
        <w:t>SA WG2 Meeting #S2-16</w:t>
      </w:r>
      <w:r w:rsidR="00CC5C81">
        <w:rPr>
          <w:rFonts w:cs="Arial"/>
          <w:bCs/>
          <w:sz w:val="24"/>
          <w:szCs w:val="22"/>
        </w:rPr>
        <w:t>5</w:t>
      </w:r>
      <w:r w:rsidR="00CC5C81">
        <w:rPr>
          <w:rFonts w:cs="Arial"/>
          <w:bCs/>
          <w:sz w:val="24"/>
          <w:szCs w:val="22"/>
        </w:rPr>
        <w:tab/>
        <w:t>S2-24</w:t>
      </w:r>
      <w:r w:rsidR="00505609">
        <w:rPr>
          <w:rFonts w:cs="Arial"/>
          <w:bCs/>
          <w:sz w:val="24"/>
          <w:szCs w:val="22"/>
        </w:rPr>
        <w:t>10190</w:t>
      </w:r>
    </w:p>
    <w:p w14:paraId="0C11F31D" w14:textId="77777777" w:rsidR="00CC5C81" w:rsidRDefault="00CC5C81" w:rsidP="00CC5C81">
      <w:pPr>
        <w:pStyle w:val="3gpptitlecitytdocnumber"/>
        <w:pBdr>
          <w:bottom w:val="single" w:sz="6" w:space="0" w:color="auto"/>
        </w:pBdr>
        <w:tabs>
          <w:tab w:val="clear" w:pos="9923"/>
          <w:tab w:val="right" w:pos="9638"/>
        </w:tabs>
        <w:outlineLvl w:val="0"/>
      </w:pPr>
      <w:r>
        <w:t>14 - 18 October, 2024, Hyderabad, India</w:t>
      </w:r>
    </w:p>
    <w:p w14:paraId="7F1C88ED" w14:textId="77777777" w:rsidR="00B97703" w:rsidRDefault="00B97703">
      <w:pPr>
        <w:rPr>
          <w:rFonts w:ascii="Arial" w:hAnsi="Arial" w:cs="Arial"/>
        </w:rPr>
      </w:pPr>
    </w:p>
    <w:p w14:paraId="04BDF84B" w14:textId="66A9EC8C" w:rsid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616124">
        <w:rPr>
          <w:rFonts w:ascii="Arial" w:hAnsi="Arial" w:cs="Arial" w:hint="eastAsia"/>
          <w:b/>
          <w:sz w:val="22"/>
          <w:szCs w:val="22"/>
          <w:lang w:eastAsia="zh-CN"/>
        </w:rPr>
        <w:t>[</w:t>
      </w:r>
      <w:r w:rsidR="00616124" w:rsidRPr="006D070C">
        <w:rPr>
          <w:rFonts w:ascii="Arial" w:hAnsi="Arial" w:cs="Arial"/>
          <w:b/>
          <w:sz w:val="22"/>
          <w:szCs w:val="22"/>
          <w:highlight w:val="yellow"/>
          <w:lang w:eastAsia="zh-CN"/>
        </w:rPr>
        <w:t>Draft</w:t>
      </w:r>
      <w:r w:rsidR="00616124">
        <w:rPr>
          <w:rFonts w:ascii="Arial" w:hAnsi="Arial" w:cs="Arial"/>
          <w:b/>
          <w:sz w:val="22"/>
          <w:szCs w:val="22"/>
          <w:lang w:eastAsia="zh-CN"/>
        </w:rPr>
        <w:t>]</w:t>
      </w:r>
      <w:r w:rsidR="00CC5C81" w:rsidRPr="00CC5C81">
        <w:rPr>
          <w:rFonts w:ascii="Arial" w:hAnsi="Arial" w:cs="Arial"/>
          <w:b/>
          <w:sz w:val="22"/>
          <w:szCs w:val="22"/>
        </w:rPr>
        <w:t xml:space="preserve"> </w:t>
      </w:r>
      <w:r w:rsidR="00CC5C81">
        <w:rPr>
          <w:rFonts w:ascii="Arial" w:hAnsi="Arial" w:cs="Arial"/>
          <w:b/>
          <w:sz w:val="22"/>
          <w:szCs w:val="22"/>
        </w:rPr>
        <w:t xml:space="preserve">Response </w:t>
      </w:r>
      <w:r w:rsidR="00CC5C81">
        <w:rPr>
          <w:rFonts w:ascii="Arial" w:hAnsi="Arial" w:cs="Arial"/>
          <w:b/>
          <w:bCs/>
        </w:rPr>
        <w:t xml:space="preserve">LS </w:t>
      </w:r>
      <w:r w:rsidR="00CC5C81">
        <w:rPr>
          <w:rFonts w:ascii="Arial" w:hAnsi="Arial" w:cs="Arial" w:hint="eastAsia"/>
          <w:b/>
          <w:bCs/>
          <w:lang w:val="en-US" w:eastAsia="zh-CN"/>
        </w:rPr>
        <w:t xml:space="preserve">to </w:t>
      </w:r>
      <w:r w:rsidR="00CC5C81">
        <w:rPr>
          <w:rFonts w:ascii="Arial" w:hAnsi="Arial" w:cs="Arial"/>
          <w:b/>
          <w:bCs/>
          <w:lang w:val="en-US" w:eastAsia="zh-CN"/>
        </w:rPr>
        <w:t>RAN3</w:t>
      </w:r>
      <w:r w:rsidR="00CC5C81">
        <w:rPr>
          <w:rFonts w:ascii="Arial" w:hAnsi="Arial" w:cs="Arial" w:hint="eastAsia"/>
          <w:b/>
          <w:bCs/>
          <w:lang w:val="en-US" w:eastAsia="zh-CN"/>
        </w:rPr>
        <w:t xml:space="preserve"> on FS_XRM Ph2</w:t>
      </w:r>
      <w:r w:rsidR="00BB2B78">
        <w:rPr>
          <w:rFonts w:ascii="Arial" w:hAnsi="Arial" w:cs="Arial"/>
          <w:b/>
          <w:sz w:val="22"/>
          <w:szCs w:val="22"/>
          <w:lang w:eastAsia="zh-CN"/>
        </w:rPr>
        <w:t xml:space="preserve"> </w:t>
      </w:r>
    </w:p>
    <w:p w14:paraId="1FE4A010" w14:textId="02F6C8DB" w:rsidR="00CC5C81" w:rsidRPr="004E3939" w:rsidRDefault="00CC5C81" w:rsidP="004E3939">
      <w:pPr>
        <w:spacing w:after="60"/>
        <w:ind w:left="1985" w:hanging="1985"/>
        <w:rPr>
          <w:rFonts w:ascii="Arial" w:hAnsi="Arial" w:cs="Arial"/>
          <w:b/>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R3-24</w:t>
      </w:r>
      <w:r>
        <w:rPr>
          <w:rFonts w:ascii="Arial" w:hAnsi="Arial" w:cs="Arial"/>
          <w:b/>
          <w:bCs/>
          <w:sz w:val="22"/>
          <w:szCs w:val="22"/>
        </w:rPr>
        <w:t>4844/</w:t>
      </w:r>
      <w:r>
        <w:rPr>
          <w:rFonts w:ascii="Arial" w:hAnsi="Arial" w:cs="Arial" w:hint="eastAsia"/>
          <w:b/>
          <w:bCs/>
          <w:sz w:val="22"/>
          <w:szCs w:val="22"/>
        </w:rPr>
        <w:t>S2-240</w:t>
      </w:r>
      <w:r>
        <w:rPr>
          <w:rFonts w:ascii="Arial" w:hAnsi="Arial" w:cs="Arial"/>
          <w:b/>
          <w:bCs/>
          <w:sz w:val="22"/>
          <w:szCs w:val="22"/>
        </w:rPr>
        <w:t>9598</w:t>
      </w:r>
      <w:bookmarkEnd w:id="0"/>
      <w:bookmarkEnd w:id="1"/>
    </w:p>
    <w:p w14:paraId="00DFFCB6" w14:textId="4FA7F6F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w:t>
      </w:r>
      <w:r w:rsidR="00CC5C81">
        <w:rPr>
          <w:rFonts w:ascii="Arial" w:hAnsi="Arial" w:cs="Arial"/>
          <w:b/>
          <w:bCs/>
          <w:sz w:val="22"/>
          <w:szCs w:val="22"/>
        </w:rPr>
        <w:t>9</w:t>
      </w:r>
    </w:p>
    <w:bookmarkEnd w:id="2"/>
    <w:bookmarkEnd w:id="3"/>
    <w:bookmarkEnd w:id="4"/>
    <w:p w14:paraId="2BEE8B70" w14:textId="517A948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C5C81">
        <w:rPr>
          <w:rFonts w:ascii="Arial" w:hAnsi="Arial" w:cs="Arial" w:hint="eastAsia"/>
          <w:b/>
          <w:bCs/>
          <w:lang w:val="en-US" w:eastAsia="zh-CN"/>
        </w:rPr>
        <w:t>FS_XRM</w:t>
      </w:r>
      <w:r w:rsidR="00CC5C81">
        <w:rPr>
          <w:rFonts w:ascii="Arial" w:hAnsi="Arial" w:cs="Arial"/>
          <w:b/>
          <w:bCs/>
          <w:lang w:val="en-US" w:eastAsia="zh-CN"/>
        </w:rPr>
        <w:t>_</w:t>
      </w:r>
      <w:r w:rsidR="00CC5C81">
        <w:rPr>
          <w:rFonts w:ascii="Arial" w:hAnsi="Arial" w:cs="Arial" w:hint="eastAsia"/>
          <w:b/>
          <w:bCs/>
          <w:lang w:val="en-US" w:eastAsia="zh-CN"/>
        </w:rPr>
        <w:t>Ph2</w:t>
      </w:r>
    </w:p>
    <w:p w14:paraId="79681FCD" w14:textId="77777777" w:rsidR="00B97703" w:rsidRPr="004E3939" w:rsidRDefault="00B97703">
      <w:pPr>
        <w:spacing w:after="60"/>
        <w:ind w:left="1985" w:hanging="1985"/>
        <w:rPr>
          <w:rFonts w:ascii="Arial" w:hAnsi="Arial" w:cs="Arial"/>
          <w:b/>
          <w:sz w:val="22"/>
          <w:szCs w:val="22"/>
        </w:rPr>
      </w:pPr>
    </w:p>
    <w:p w14:paraId="2A98F831" w14:textId="792C7FEA"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C7E23" w:rsidRPr="00EC7E23">
        <w:rPr>
          <w:rFonts w:ascii="Arial" w:hAnsi="Arial" w:cs="Arial" w:hint="eastAsia"/>
          <w:b/>
          <w:sz w:val="22"/>
          <w:szCs w:val="22"/>
          <w:highlight w:val="yellow"/>
          <w:lang w:eastAsia="zh-CN"/>
        </w:rPr>
        <w:t>[CATT]</w:t>
      </w:r>
      <w:r w:rsidR="00A624D4" w:rsidRPr="001750D4">
        <w:rPr>
          <w:rFonts w:ascii="Arial" w:hAnsi="Arial" w:cs="Arial"/>
          <w:b/>
          <w:sz w:val="22"/>
          <w:szCs w:val="22"/>
        </w:rPr>
        <w:t>3GPP SA</w:t>
      </w:r>
      <w:bookmarkEnd w:id="5"/>
      <w:bookmarkEnd w:id="6"/>
      <w:bookmarkEnd w:id="7"/>
      <w:r w:rsidR="000D4951">
        <w:rPr>
          <w:rFonts w:ascii="Arial" w:hAnsi="Arial" w:cs="Arial"/>
          <w:b/>
          <w:sz w:val="22"/>
          <w:szCs w:val="22"/>
        </w:rPr>
        <w:t>2</w:t>
      </w:r>
    </w:p>
    <w:p w14:paraId="497643A5" w14:textId="0321DBFC"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CD23D4">
        <w:rPr>
          <w:rFonts w:ascii="Arial" w:hAnsi="Arial" w:cs="Arial"/>
          <w:b/>
          <w:sz w:val="22"/>
          <w:szCs w:val="22"/>
        </w:rPr>
        <w:t xml:space="preserve">3GPP </w:t>
      </w:r>
      <w:r w:rsidR="00BB2B78">
        <w:rPr>
          <w:rFonts w:ascii="Arial" w:hAnsi="Arial" w:cs="Arial"/>
          <w:b/>
          <w:sz w:val="22"/>
          <w:szCs w:val="22"/>
        </w:rPr>
        <w:t>RAN3</w:t>
      </w:r>
    </w:p>
    <w:p w14:paraId="590DF498" w14:textId="1E61CDC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B6B3E">
        <w:rPr>
          <w:rFonts w:ascii="Arial" w:hAnsi="Arial" w:cs="Arial"/>
          <w:b/>
          <w:bCs/>
          <w:sz w:val="22"/>
          <w:szCs w:val="22"/>
        </w:rPr>
        <w:t>Chunshan Xiong</w:t>
      </w:r>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49C7382C"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CC5C81" w:rsidRPr="00F21F4D">
        <w:rPr>
          <w:rFonts w:ascii="Arial" w:hAnsi="Arial" w:cs="Arial"/>
          <w:bCs/>
          <w:highlight w:val="yellow"/>
        </w:rPr>
        <w:t>[TS23.501 CR</w:t>
      </w:r>
      <w:r w:rsidR="00F21F4D" w:rsidRPr="00F21F4D">
        <w:rPr>
          <w:rFonts w:ascii="Arial" w:hAnsi="Arial" w:cs="Arial"/>
          <w:bCs/>
          <w:highlight w:val="yellow"/>
        </w:rPr>
        <w:t xml:space="preserve"> on available data rate</w:t>
      </w:r>
      <w:r w:rsidR="00CC5C81" w:rsidRPr="00F21F4D">
        <w:rPr>
          <w:rFonts w:ascii="Arial" w:hAnsi="Arial" w:cs="Arial"/>
          <w:bCs/>
          <w:highlight w:val="yellow"/>
        </w:rPr>
        <w:t>]</w:t>
      </w:r>
    </w:p>
    <w:p w14:paraId="7B62719C" w14:textId="362DC475" w:rsidR="00B97703" w:rsidRDefault="000F6242" w:rsidP="005501AC">
      <w:pPr>
        <w:pStyle w:val="1"/>
        <w:numPr>
          <w:ilvl w:val="0"/>
          <w:numId w:val="14"/>
        </w:numPr>
      </w:pPr>
      <w:r>
        <w:t>Overall description</w:t>
      </w:r>
    </w:p>
    <w:p w14:paraId="12376A74" w14:textId="77777777" w:rsidR="00CC5C81" w:rsidRDefault="00CC5C81" w:rsidP="00F72049">
      <w:pPr>
        <w:rPr>
          <w:rFonts w:ascii="Arial" w:hAnsi="Arial" w:cs="Arial"/>
        </w:rPr>
      </w:pPr>
    </w:p>
    <w:p w14:paraId="6767EE13" w14:textId="53C1FEF7" w:rsidR="00593FC7" w:rsidRDefault="00CC5C81" w:rsidP="00F72049">
      <w:pPr>
        <w:rPr>
          <w:rFonts w:ascii="Arial" w:hAnsi="Arial" w:cs="Arial"/>
        </w:rPr>
      </w:pPr>
      <w:r>
        <w:rPr>
          <w:rFonts w:ascii="Arial" w:eastAsia="等线" w:hAnsi="Arial" w:cs="Arial"/>
          <w:lang w:val="en-US" w:eastAsia="zh-CN"/>
        </w:rPr>
        <w:t>SA2 thanks RAN3 for the Response LS on FS_XRM Ph2</w:t>
      </w:r>
      <w:r>
        <w:rPr>
          <w:rFonts w:ascii="Arial" w:eastAsia="等线" w:hAnsi="Arial" w:cs="Arial" w:hint="eastAsia"/>
          <w:lang w:val="en-US" w:eastAsia="zh-CN"/>
        </w:rPr>
        <w:t>(</w:t>
      </w:r>
      <w:r w:rsidRPr="00CC5C81">
        <w:rPr>
          <w:rFonts w:ascii="Arial" w:eastAsia="等线" w:hAnsi="Arial" w:cs="Arial"/>
          <w:lang w:val="en-US" w:eastAsia="zh-CN"/>
        </w:rPr>
        <w:t>R3-244844/S2-2409598</w:t>
      </w:r>
      <w:r>
        <w:rPr>
          <w:rFonts w:ascii="Arial" w:eastAsia="等线" w:hAnsi="Arial" w:cs="Arial" w:hint="eastAsia"/>
          <w:lang w:val="en-US" w:eastAsia="zh-CN"/>
        </w:rPr>
        <w:t>)</w:t>
      </w:r>
      <w:r>
        <w:rPr>
          <w:rFonts w:ascii="Arial" w:eastAsia="等线" w:hAnsi="Arial" w:cs="Arial"/>
          <w:lang w:val="en-US" w:eastAsia="zh-CN"/>
        </w:rPr>
        <w:t xml:space="preserve"> and kindly asks RAN3 to consider the following SA2 responses</w:t>
      </w:r>
      <w:r w:rsidR="00961ABF">
        <w:rPr>
          <w:rFonts w:ascii="Arial" w:eastAsia="等线" w:hAnsi="Arial" w:cs="Arial"/>
          <w:lang w:val="en-US" w:eastAsia="zh-CN"/>
        </w:rPr>
        <w:t>.</w:t>
      </w:r>
      <w:r w:rsidR="00F72049">
        <w:rPr>
          <w:rFonts w:ascii="Arial" w:hAnsi="Arial" w:cs="Arial"/>
        </w:rPr>
        <w:t xml:space="preserve"> </w:t>
      </w:r>
    </w:p>
    <w:p w14:paraId="733445CF" w14:textId="55C92B82" w:rsidR="00CC5C81" w:rsidRPr="00CC5C81" w:rsidRDefault="00CC5C81" w:rsidP="00CC5C81">
      <w:pPr>
        <w:ind w:leftChars="200" w:left="400"/>
        <w:rPr>
          <w:rFonts w:ascii="Arial" w:hAnsi="Arial" w:cs="Arial"/>
          <w:b/>
          <w:bCs/>
          <w:i/>
          <w:lang w:val="en-US"/>
        </w:rPr>
      </w:pPr>
      <w:r w:rsidRPr="00CC5C81">
        <w:rPr>
          <w:rFonts w:ascii="Arial" w:hAnsi="Arial" w:cs="Arial" w:hint="eastAsia"/>
          <w:b/>
          <w:bCs/>
          <w:i/>
          <w:lang w:val="en-US"/>
        </w:rPr>
        <w:t xml:space="preserve"> [</w:t>
      </w:r>
      <w:r w:rsidRPr="00CC5C81">
        <w:rPr>
          <w:rFonts w:ascii="Arial" w:hAnsi="Arial" w:cs="Arial"/>
          <w:b/>
          <w:bCs/>
          <w:i/>
          <w:lang w:val="en-US"/>
        </w:rPr>
        <w:t xml:space="preserve">RAN3 </w:t>
      </w:r>
      <w:r w:rsidRPr="00CC5C81">
        <w:rPr>
          <w:rFonts w:ascii="Arial" w:hAnsi="Arial" w:cs="Arial" w:hint="eastAsia"/>
          <w:b/>
          <w:bCs/>
          <w:i/>
          <w:lang w:val="en-US"/>
        </w:rPr>
        <w:t>ans</w:t>
      </w:r>
      <w:r w:rsidRPr="00CC5C81">
        <w:rPr>
          <w:rFonts w:ascii="Arial" w:hAnsi="Arial" w:cs="Arial"/>
          <w:b/>
          <w:bCs/>
          <w:i/>
          <w:lang w:val="en-US"/>
        </w:rPr>
        <w:t xml:space="preserve">wer to Question3]: </w:t>
      </w:r>
    </w:p>
    <w:p w14:paraId="37671607" w14:textId="77777777" w:rsidR="00CC5C81" w:rsidRPr="00CC5C81" w:rsidRDefault="00CC5C81" w:rsidP="00CC5C81">
      <w:pPr>
        <w:ind w:leftChars="200" w:left="400"/>
        <w:rPr>
          <w:rFonts w:ascii="Arial" w:hAnsi="Arial" w:cs="Arial"/>
          <w:i/>
          <w:lang w:val="en-US"/>
        </w:rPr>
      </w:pPr>
      <w:r w:rsidRPr="00CC5C81">
        <w:rPr>
          <w:rFonts w:ascii="Arial" w:hAnsi="Arial" w:cs="Arial"/>
          <w:i/>
          <w:lang w:val="en-US"/>
        </w:rPr>
        <w:t xml:space="preserve">For semi-static </w:t>
      </w:r>
      <w:r w:rsidRPr="00CC5C81">
        <w:rPr>
          <w:rFonts w:ascii="Arial" w:hAnsi="Arial" w:cs="Arial" w:hint="eastAsia"/>
          <w:i/>
          <w:lang w:val="en-US"/>
        </w:rPr>
        <w:t xml:space="preserve">periodicity </w:t>
      </w:r>
      <w:r w:rsidRPr="00CC5C81">
        <w:rPr>
          <w:rFonts w:ascii="Arial" w:hAnsi="Arial" w:cs="Arial"/>
          <w:i/>
          <w:lang w:val="en-US"/>
        </w:rPr>
        <w:t>traffic, it is feasible for NG-RAN node to provide the available data rate to CN via UP. For dynamic traffic, some companies have concern that the reporting of available data rate may not be accurate.</w:t>
      </w:r>
      <w:r w:rsidRPr="00CC5C81">
        <w:rPr>
          <w:rFonts w:ascii="Arial" w:hAnsi="Arial" w:cs="Arial" w:hint="eastAsia"/>
          <w:i/>
          <w:lang w:val="en-US"/>
        </w:rPr>
        <w:t xml:space="preserve"> </w:t>
      </w:r>
    </w:p>
    <w:p w14:paraId="08C4DFE4" w14:textId="77777777" w:rsidR="00CC5C81" w:rsidRPr="00CC5C81" w:rsidRDefault="00CC5C81" w:rsidP="00CC5C81">
      <w:pPr>
        <w:ind w:leftChars="200" w:left="400"/>
        <w:rPr>
          <w:rFonts w:ascii="Arial" w:hAnsi="Arial" w:cs="Arial"/>
          <w:i/>
          <w:lang w:val="en-US"/>
        </w:rPr>
      </w:pPr>
      <w:r w:rsidRPr="00CC5C81">
        <w:rPr>
          <w:rFonts w:ascii="Arial" w:hAnsi="Arial" w:cs="Arial"/>
          <w:i/>
          <w:lang w:val="en-US"/>
        </w:rPr>
        <w:t>R</w:t>
      </w:r>
      <w:r w:rsidRPr="00CC5C81">
        <w:rPr>
          <w:rFonts w:ascii="Arial" w:hAnsi="Arial" w:cs="Arial" w:hint="eastAsia"/>
          <w:i/>
          <w:lang w:val="en-US"/>
        </w:rPr>
        <w:t xml:space="preserve">AN3 would like SA2 to </w:t>
      </w:r>
      <w:r w:rsidRPr="00CC5C81">
        <w:rPr>
          <w:rFonts w:ascii="Arial" w:hAnsi="Arial" w:cs="Arial"/>
          <w:i/>
          <w:lang w:val="en-US"/>
        </w:rPr>
        <w:t>further clarify the definition of “available data rate”, e.g., it is</w:t>
      </w:r>
      <w:r w:rsidRPr="00CC5C81">
        <w:rPr>
          <w:rFonts w:ascii="Arial" w:hAnsi="Arial" w:cs="Arial" w:hint="eastAsia"/>
          <w:i/>
          <w:lang w:val="en-US"/>
        </w:rPr>
        <w:t xml:space="preserve"> only below the GFBR, or between GFBR and MFBR, or even above MBFR</w:t>
      </w:r>
      <w:r w:rsidRPr="00CC5C81">
        <w:rPr>
          <w:rFonts w:ascii="Arial" w:hAnsi="Arial" w:cs="Arial"/>
          <w:i/>
          <w:lang w:val="en-US"/>
        </w:rPr>
        <w:t>;</w:t>
      </w:r>
      <w:r w:rsidRPr="00CC5C81">
        <w:rPr>
          <w:rFonts w:ascii="Arial" w:hAnsi="Arial" w:cs="Arial" w:hint="eastAsia"/>
          <w:i/>
          <w:lang w:val="en-US"/>
        </w:rPr>
        <w:t xml:space="preserve"> </w:t>
      </w:r>
      <w:r w:rsidRPr="00CC5C81">
        <w:rPr>
          <w:rFonts w:ascii="Arial" w:hAnsi="Arial" w:cs="Arial"/>
          <w:i/>
          <w:lang w:val="en-US"/>
        </w:rPr>
        <w:t>whether it should be periodic reporting, on demand reporting, or thre</w:t>
      </w:r>
      <w:r w:rsidRPr="00CC5C81">
        <w:rPr>
          <w:rFonts w:ascii="Arial" w:hAnsi="Arial" w:cs="Arial" w:hint="eastAsia"/>
          <w:i/>
          <w:lang w:val="en-US"/>
        </w:rPr>
        <w:t>s</w:t>
      </w:r>
      <w:r w:rsidRPr="00CC5C81">
        <w:rPr>
          <w:rFonts w:ascii="Arial" w:hAnsi="Arial" w:cs="Arial"/>
          <w:i/>
          <w:lang w:val="en-US"/>
        </w:rPr>
        <w:t>hold(s) defined reporting.</w:t>
      </w:r>
    </w:p>
    <w:p w14:paraId="18218692" w14:textId="3B7CB3ED" w:rsidR="00CC5C81" w:rsidRPr="00BD2AD7" w:rsidRDefault="00CC5C81" w:rsidP="00BB2B78">
      <w:pPr>
        <w:jc w:val="both"/>
        <w:rPr>
          <w:rFonts w:ascii="Arial" w:hAnsi="Arial" w:cs="Arial"/>
          <w:b/>
          <w:lang w:val="en-US" w:eastAsia="zh-CN"/>
        </w:rPr>
      </w:pPr>
      <w:r w:rsidRPr="00BD2AD7">
        <w:rPr>
          <w:rFonts w:ascii="Arial" w:hAnsi="Arial" w:cs="Arial"/>
          <w:b/>
          <w:lang w:val="en-US" w:eastAsia="zh-CN"/>
        </w:rPr>
        <w:t>[</w:t>
      </w:r>
      <w:r w:rsidRPr="00BD2AD7">
        <w:rPr>
          <w:rFonts w:ascii="Arial" w:hAnsi="Arial" w:cs="Arial" w:hint="eastAsia"/>
          <w:b/>
          <w:lang w:val="en-US" w:eastAsia="zh-CN"/>
        </w:rPr>
        <w:t>SA</w:t>
      </w:r>
      <w:r w:rsidRPr="00BD2AD7">
        <w:rPr>
          <w:rFonts w:ascii="Arial" w:hAnsi="Arial" w:cs="Arial"/>
          <w:b/>
          <w:lang w:val="en-US" w:eastAsia="zh-CN"/>
        </w:rPr>
        <w:t xml:space="preserve">2 answer to above Question]: </w:t>
      </w:r>
    </w:p>
    <w:p w14:paraId="21B2E685" w14:textId="2F46CEA9" w:rsidR="00C22C0E" w:rsidRDefault="00961ABF" w:rsidP="00BB2B78">
      <w:pPr>
        <w:jc w:val="both"/>
        <w:rPr>
          <w:rFonts w:ascii="Arial" w:hAnsi="Arial" w:cs="Arial"/>
          <w:lang w:eastAsia="zh-CN"/>
        </w:rPr>
      </w:pPr>
      <w:r>
        <w:rPr>
          <w:rFonts w:ascii="Arial" w:hAnsi="Arial" w:cs="Arial"/>
          <w:lang w:eastAsia="zh-CN"/>
        </w:rPr>
        <w:t>It is assumed that</w:t>
      </w:r>
      <w:r w:rsidR="00813471">
        <w:rPr>
          <w:rFonts w:ascii="Arial" w:hAnsi="Arial" w:cs="Arial"/>
          <w:lang w:eastAsia="zh-CN"/>
        </w:rPr>
        <w:t xml:space="preserve"> </w:t>
      </w:r>
      <w:r>
        <w:rPr>
          <w:rFonts w:ascii="Arial" w:hAnsi="Arial" w:cs="Arial"/>
          <w:lang w:eastAsia="zh-CN"/>
        </w:rPr>
        <w:t xml:space="preserve">the available data rate is </w:t>
      </w:r>
      <w:r w:rsidR="00F21F4D">
        <w:rPr>
          <w:rFonts w:ascii="Arial" w:hAnsi="Arial" w:cs="Arial" w:hint="eastAsia"/>
          <w:lang w:eastAsia="zh-CN"/>
        </w:rPr>
        <w:t>det</w:t>
      </w:r>
      <w:r w:rsidR="00F21F4D">
        <w:rPr>
          <w:rFonts w:ascii="Arial" w:hAnsi="Arial" w:cs="Arial"/>
          <w:lang w:eastAsia="zh-CN"/>
        </w:rPr>
        <w:t xml:space="preserve">ermined </w:t>
      </w:r>
      <w:r>
        <w:rPr>
          <w:rFonts w:ascii="Arial" w:hAnsi="Arial" w:cs="Arial"/>
          <w:lang w:eastAsia="zh-CN"/>
        </w:rPr>
        <w:t xml:space="preserve">by </w:t>
      </w:r>
      <w:r w:rsidR="00CC5C81">
        <w:rPr>
          <w:rFonts w:ascii="Arial" w:hAnsi="Arial" w:cs="Arial"/>
          <w:lang w:eastAsia="zh-CN"/>
        </w:rPr>
        <w:t xml:space="preserve">the </w:t>
      </w:r>
      <w:r w:rsidR="00813471">
        <w:rPr>
          <w:rFonts w:ascii="Arial" w:hAnsi="Arial" w:cs="Arial"/>
          <w:lang w:eastAsia="zh-CN"/>
        </w:rPr>
        <w:t>available radio resource</w:t>
      </w:r>
      <w:r w:rsidR="00F21F4D">
        <w:rPr>
          <w:rFonts w:ascii="Arial" w:hAnsi="Arial" w:cs="Arial"/>
          <w:lang w:eastAsia="zh-CN"/>
        </w:rPr>
        <w:t>s</w:t>
      </w:r>
      <w:r w:rsidR="00813471">
        <w:rPr>
          <w:rFonts w:ascii="Arial" w:hAnsi="Arial" w:cs="Arial"/>
          <w:lang w:eastAsia="zh-CN"/>
        </w:rPr>
        <w:t xml:space="preserve"> </w:t>
      </w:r>
      <w:r w:rsidR="006A2123">
        <w:rPr>
          <w:rFonts w:ascii="Arial" w:hAnsi="Arial" w:cs="Arial"/>
          <w:lang w:eastAsia="zh-CN"/>
        </w:rPr>
        <w:t xml:space="preserve">in </w:t>
      </w:r>
      <w:r w:rsidR="00813471">
        <w:rPr>
          <w:rFonts w:ascii="Arial" w:hAnsi="Arial" w:cs="Arial"/>
          <w:lang w:eastAsia="zh-CN"/>
        </w:rPr>
        <w:t xml:space="preserve">the NG-RAN for the </w:t>
      </w:r>
      <w:r>
        <w:rPr>
          <w:rFonts w:ascii="Arial" w:hAnsi="Arial" w:cs="Arial"/>
          <w:lang w:eastAsia="zh-CN"/>
        </w:rPr>
        <w:t xml:space="preserve">GBR </w:t>
      </w:r>
      <w:r w:rsidR="00813471">
        <w:rPr>
          <w:rFonts w:ascii="Arial" w:hAnsi="Arial" w:cs="Arial"/>
          <w:lang w:eastAsia="zh-CN"/>
        </w:rPr>
        <w:t xml:space="preserve">QoS Flow. It is assumed </w:t>
      </w:r>
      <w:r>
        <w:rPr>
          <w:rFonts w:ascii="Arial" w:hAnsi="Arial" w:cs="Arial"/>
          <w:lang w:eastAsia="zh-CN"/>
        </w:rPr>
        <w:t xml:space="preserve">that the NG-RAN uses </w:t>
      </w:r>
      <w:r w:rsidR="00F21F4D">
        <w:rPr>
          <w:rFonts w:ascii="Arial" w:hAnsi="Arial" w:cs="Arial"/>
          <w:lang w:eastAsia="zh-CN"/>
        </w:rPr>
        <w:t>the</w:t>
      </w:r>
      <w:r>
        <w:rPr>
          <w:rFonts w:ascii="Arial" w:hAnsi="Arial" w:cs="Arial"/>
          <w:lang w:eastAsia="zh-CN"/>
        </w:rPr>
        <w:t xml:space="preserve"> similar mechanism</w:t>
      </w:r>
      <w:r w:rsidR="00813471">
        <w:rPr>
          <w:rFonts w:ascii="Arial" w:hAnsi="Arial" w:cs="Arial"/>
          <w:lang w:eastAsia="zh-CN"/>
        </w:rPr>
        <w:t xml:space="preserve"> </w:t>
      </w:r>
      <w:r w:rsidR="00F21F4D">
        <w:rPr>
          <w:rFonts w:ascii="Arial" w:hAnsi="Arial" w:cs="Arial"/>
          <w:lang w:eastAsia="zh-CN"/>
        </w:rPr>
        <w:t xml:space="preserve">as </w:t>
      </w:r>
      <w:r w:rsidR="00813471">
        <w:rPr>
          <w:rFonts w:ascii="Arial" w:hAnsi="Arial" w:cs="Arial"/>
          <w:lang w:eastAsia="zh-CN"/>
        </w:rPr>
        <w:t>to determine the data rate for the alternative QoS profile.</w:t>
      </w:r>
    </w:p>
    <w:p w14:paraId="53A87BEC" w14:textId="286F91D4" w:rsidR="00813471" w:rsidRPr="00F72049" w:rsidRDefault="00813471" w:rsidP="00BB2B78">
      <w:pPr>
        <w:jc w:val="both"/>
        <w:rPr>
          <w:rFonts w:ascii="Arial" w:hAnsi="Arial" w:cs="Arial"/>
        </w:rPr>
      </w:pPr>
      <w:r>
        <w:rPr>
          <w:rFonts w:ascii="Arial" w:hAnsi="Arial" w:cs="Arial"/>
          <w:lang w:eastAsia="zh-CN"/>
        </w:rPr>
        <w:t xml:space="preserve">How </w:t>
      </w:r>
      <w:r w:rsidR="00EE05F2">
        <w:rPr>
          <w:rFonts w:ascii="Arial" w:hAnsi="Arial" w:cs="Arial"/>
          <w:lang w:eastAsia="zh-CN"/>
        </w:rPr>
        <w:t xml:space="preserve">the NG-RAN provides the </w:t>
      </w:r>
      <w:r w:rsidR="00F21F4D">
        <w:rPr>
          <w:rFonts w:ascii="Arial" w:hAnsi="Arial" w:cs="Arial" w:hint="eastAsia"/>
          <w:lang w:eastAsia="zh-CN"/>
        </w:rPr>
        <w:t>concrete</w:t>
      </w:r>
      <w:r w:rsidR="00F21F4D">
        <w:rPr>
          <w:rFonts w:ascii="Arial" w:hAnsi="Arial" w:cs="Arial"/>
          <w:lang w:eastAsia="zh-CN"/>
        </w:rPr>
        <w:t xml:space="preserve"> </w:t>
      </w:r>
      <w:r w:rsidR="00EE05F2">
        <w:rPr>
          <w:rFonts w:ascii="Arial" w:hAnsi="Arial" w:cs="Arial"/>
          <w:lang w:eastAsia="zh-CN"/>
        </w:rPr>
        <w:t xml:space="preserve">value of </w:t>
      </w:r>
      <w:r>
        <w:rPr>
          <w:rFonts w:ascii="Arial" w:hAnsi="Arial" w:cs="Arial"/>
          <w:lang w:eastAsia="zh-CN"/>
        </w:rPr>
        <w:t>available data rate is NG-RAN implementation, the available data rate can be any value e.g. below the GFBR, or between GFBR and MFBR</w:t>
      </w:r>
      <w:r w:rsidR="006A2123">
        <w:rPr>
          <w:rFonts w:ascii="Arial" w:hAnsi="Arial" w:cs="Arial"/>
          <w:lang w:eastAsia="zh-CN"/>
        </w:rPr>
        <w:t>,</w:t>
      </w:r>
      <w:r>
        <w:rPr>
          <w:rFonts w:ascii="Arial" w:hAnsi="Arial" w:cs="Arial"/>
          <w:lang w:eastAsia="zh-CN"/>
        </w:rPr>
        <w:t xml:space="preserve"> or even above MBFR. How </w:t>
      </w:r>
      <w:r w:rsidR="00F21F4D">
        <w:rPr>
          <w:rFonts w:ascii="Arial" w:hAnsi="Arial" w:cs="Arial"/>
          <w:lang w:eastAsia="zh-CN"/>
        </w:rPr>
        <w:t>frequently</w:t>
      </w:r>
      <w:r>
        <w:rPr>
          <w:rFonts w:ascii="Arial" w:hAnsi="Arial" w:cs="Arial"/>
          <w:lang w:eastAsia="zh-CN"/>
        </w:rPr>
        <w:t xml:space="preserve"> the NG-RAN reports the available data rate is NG-</w:t>
      </w:r>
      <w:bookmarkStart w:id="10" w:name="_GoBack"/>
      <w:bookmarkEnd w:id="10"/>
      <w:r>
        <w:rPr>
          <w:rFonts w:ascii="Arial" w:hAnsi="Arial" w:cs="Arial"/>
          <w:lang w:eastAsia="zh-CN"/>
        </w:rPr>
        <w:t>RAN implementation.</w:t>
      </w:r>
    </w:p>
    <w:p w14:paraId="3D1F7AB4" w14:textId="77777777" w:rsidR="00A6276A" w:rsidRDefault="00A6276A" w:rsidP="00A6276A">
      <w:pPr>
        <w:pStyle w:val="1"/>
      </w:pPr>
      <w:r>
        <w:t>2</w:t>
      </w:r>
      <w:r>
        <w:tab/>
        <w:t>Actions</w:t>
      </w:r>
    </w:p>
    <w:p w14:paraId="10745538" w14:textId="5F5C16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2B78">
        <w:rPr>
          <w:rFonts w:ascii="Arial" w:hAnsi="Arial" w:cs="Arial"/>
          <w:b/>
        </w:rPr>
        <w:t>RAN3</w:t>
      </w:r>
      <w:r w:rsidR="00ED7BC8">
        <w:rPr>
          <w:rFonts w:ascii="Arial" w:hAnsi="Arial" w:cs="Arial"/>
          <w:b/>
        </w:rPr>
        <w:t>:</w:t>
      </w:r>
    </w:p>
    <w:p w14:paraId="59F6051B" w14:textId="7FA96449" w:rsidR="00B97703" w:rsidRPr="000F6242" w:rsidRDefault="00B97703">
      <w:pPr>
        <w:spacing w:after="120"/>
        <w:ind w:left="993" w:hanging="993"/>
        <w:rPr>
          <w:rFonts w:ascii="Arial" w:hAnsi="Arial" w:cs="Arial"/>
          <w:color w:val="0070C0"/>
        </w:rPr>
      </w:pPr>
      <w:r>
        <w:rPr>
          <w:rFonts w:ascii="Arial" w:hAnsi="Arial" w:cs="Arial"/>
          <w:b/>
        </w:rPr>
        <w:t xml:space="preserve">ACTION: </w:t>
      </w:r>
      <w:r w:rsidR="00813471">
        <w:rPr>
          <w:rFonts w:ascii="Arial" w:eastAsia="等线" w:hAnsi="Arial" w:cs="Arial"/>
          <w:lang w:val="en-US" w:eastAsia="zh-CN"/>
        </w:rPr>
        <w:t xml:space="preserve">SA2 kindly asks RAN3 to take </w:t>
      </w:r>
      <w:r w:rsidR="006A2123">
        <w:rPr>
          <w:rFonts w:ascii="Arial" w:eastAsia="等线" w:hAnsi="Arial" w:cs="Arial"/>
          <w:lang w:val="en-US" w:eastAsia="zh-CN"/>
        </w:rPr>
        <w:t xml:space="preserve">the </w:t>
      </w:r>
      <w:r w:rsidR="00813471">
        <w:rPr>
          <w:rFonts w:ascii="Arial" w:eastAsia="等线" w:hAnsi="Arial" w:cs="Arial"/>
          <w:lang w:val="en-US" w:eastAsia="zh-CN"/>
        </w:rPr>
        <w:t>above answers into account and provide feedback if any.</w:t>
      </w:r>
    </w:p>
    <w:p w14:paraId="7471C9D3"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0F5DE6CD" w14:textId="474298CE" w:rsidR="00674C76" w:rsidRDefault="00674C76" w:rsidP="008771D8">
      <w:pPr>
        <w:tabs>
          <w:tab w:val="left" w:pos="3772"/>
          <w:tab w:val="left" w:pos="5103"/>
          <w:tab w:val="left" w:pos="8640"/>
        </w:tabs>
        <w:spacing w:after="120"/>
        <w:ind w:left="2268" w:hanging="2268"/>
        <w:rPr>
          <w:rFonts w:ascii="Arial" w:hAnsi="Arial" w:cs="Arial"/>
          <w:bCs/>
        </w:rPr>
      </w:pPr>
      <w:r>
        <w:rPr>
          <w:rFonts w:ascii="Arial" w:hAnsi="Arial" w:cs="Arial"/>
          <w:bCs/>
        </w:rPr>
        <w:t>TSG-SA2 Meeting #16</w:t>
      </w:r>
      <w:r w:rsidR="00813471">
        <w:rPr>
          <w:rFonts w:ascii="Arial" w:hAnsi="Arial" w:cs="Arial"/>
          <w:bCs/>
        </w:rPr>
        <w:t>6</w:t>
      </w:r>
      <w:r>
        <w:rPr>
          <w:rFonts w:ascii="Arial" w:hAnsi="Arial" w:cs="Arial"/>
          <w:bCs/>
        </w:rPr>
        <w:tab/>
      </w:r>
      <w:r>
        <w:rPr>
          <w:rFonts w:ascii="Arial" w:hAnsi="Arial" w:cs="Arial"/>
          <w:bCs/>
        </w:rPr>
        <w:tab/>
      </w:r>
      <w:r w:rsidR="00813471">
        <w:rPr>
          <w:rFonts w:ascii="Arial" w:hAnsi="Arial" w:cs="Arial"/>
          <w:bCs/>
        </w:rPr>
        <w:t>18</w:t>
      </w:r>
      <w:r>
        <w:rPr>
          <w:rFonts w:ascii="Arial" w:hAnsi="Arial" w:cs="Arial"/>
          <w:bCs/>
        </w:rPr>
        <w:t xml:space="preserve"> </w:t>
      </w:r>
      <w:r w:rsidR="00813471">
        <w:rPr>
          <w:rFonts w:ascii="Arial" w:hAnsi="Arial" w:cs="Arial"/>
          <w:bCs/>
        </w:rPr>
        <w:t>November</w:t>
      </w:r>
      <w:r>
        <w:rPr>
          <w:rFonts w:ascii="Arial" w:hAnsi="Arial" w:cs="Arial"/>
          <w:bCs/>
        </w:rPr>
        <w:t xml:space="preserve"> -</w:t>
      </w:r>
      <w:r w:rsidR="00C136A2">
        <w:rPr>
          <w:rFonts w:ascii="Arial" w:hAnsi="Arial" w:cs="Arial"/>
          <w:bCs/>
        </w:rPr>
        <w:t xml:space="preserve"> </w:t>
      </w:r>
      <w:r w:rsidR="00813471">
        <w:rPr>
          <w:rFonts w:ascii="Arial" w:hAnsi="Arial" w:cs="Arial"/>
          <w:bCs/>
        </w:rPr>
        <w:t>22</w:t>
      </w:r>
      <w:r>
        <w:rPr>
          <w:rFonts w:ascii="Arial" w:hAnsi="Arial" w:cs="Arial"/>
          <w:bCs/>
        </w:rPr>
        <w:t xml:space="preserve"> </w:t>
      </w:r>
      <w:r w:rsidR="00813471">
        <w:rPr>
          <w:rFonts w:ascii="Arial" w:hAnsi="Arial" w:cs="Arial"/>
          <w:bCs/>
        </w:rPr>
        <w:t>November 202</w:t>
      </w:r>
      <w:r>
        <w:rPr>
          <w:rFonts w:ascii="Arial" w:hAnsi="Arial" w:cs="Arial"/>
          <w:bCs/>
        </w:rPr>
        <w:t xml:space="preserve">4         </w:t>
      </w:r>
      <w:r w:rsidR="00813471">
        <w:rPr>
          <w:rFonts w:ascii="Arial" w:hAnsi="Arial" w:cs="Arial"/>
          <w:bCs/>
        </w:rPr>
        <w:t>Orlando</w:t>
      </w:r>
      <w:r>
        <w:rPr>
          <w:rFonts w:ascii="Arial" w:hAnsi="Arial" w:cs="Arial"/>
          <w:bCs/>
        </w:rPr>
        <w:t xml:space="preserve">, </w:t>
      </w:r>
      <w:r w:rsidR="00813471">
        <w:rPr>
          <w:rFonts w:ascii="Arial" w:hAnsi="Arial" w:cs="Arial"/>
          <w:bCs/>
        </w:rPr>
        <w:t>US</w:t>
      </w:r>
    </w:p>
    <w:p w14:paraId="741CB775" w14:textId="321C81C1" w:rsidR="00C136A2" w:rsidRPr="00674C76" w:rsidRDefault="00813471" w:rsidP="008771D8">
      <w:pPr>
        <w:tabs>
          <w:tab w:val="left" w:pos="3772"/>
          <w:tab w:val="left" w:pos="5103"/>
          <w:tab w:val="left" w:pos="8640"/>
        </w:tabs>
        <w:spacing w:after="120"/>
        <w:ind w:left="2268" w:hanging="2268"/>
        <w:rPr>
          <w:rFonts w:ascii="Arial" w:hAnsi="Arial" w:cs="Arial"/>
          <w:bCs/>
        </w:rPr>
      </w:pPr>
      <w:r>
        <w:rPr>
          <w:rFonts w:ascii="Arial" w:hAnsi="Arial" w:cs="Arial"/>
          <w:bCs/>
        </w:rPr>
        <w:t>TSG-SA2 Meeting #166-Ad Hoc-E</w:t>
      </w:r>
      <w:r w:rsidR="008771D8">
        <w:rPr>
          <w:rFonts w:ascii="Arial" w:hAnsi="Arial" w:cs="Arial"/>
          <w:bCs/>
        </w:rPr>
        <w:tab/>
        <w:t>20</w:t>
      </w:r>
      <w:r w:rsidR="00C136A2">
        <w:rPr>
          <w:rFonts w:ascii="Arial" w:hAnsi="Arial" w:cs="Arial"/>
          <w:bCs/>
        </w:rPr>
        <w:t xml:space="preserve"> </w:t>
      </w:r>
      <w:r w:rsidR="008771D8">
        <w:rPr>
          <w:rFonts w:ascii="Arial" w:hAnsi="Arial" w:cs="Arial"/>
          <w:bCs/>
        </w:rPr>
        <w:t>January</w:t>
      </w:r>
      <w:r w:rsidR="00C136A2">
        <w:rPr>
          <w:rFonts w:ascii="Arial" w:hAnsi="Arial" w:cs="Arial"/>
          <w:bCs/>
        </w:rPr>
        <w:t xml:space="preserve"> </w:t>
      </w:r>
      <w:r w:rsidR="008771D8">
        <w:rPr>
          <w:rFonts w:ascii="Arial" w:hAnsi="Arial" w:cs="Arial"/>
          <w:bCs/>
        </w:rPr>
        <w:t>–</w:t>
      </w:r>
      <w:r w:rsidR="00C136A2">
        <w:rPr>
          <w:rFonts w:ascii="Arial" w:hAnsi="Arial" w:cs="Arial"/>
          <w:bCs/>
        </w:rPr>
        <w:t xml:space="preserve"> </w:t>
      </w:r>
      <w:r w:rsidR="008771D8">
        <w:rPr>
          <w:rFonts w:ascii="Arial" w:hAnsi="Arial" w:cs="Arial"/>
          <w:bCs/>
        </w:rPr>
        <w:t>24 January 2025</w:t>
      </w:r>
      <w:r w:rsidR="00C136A2">
        <w:rPr>
          <w:rFonts w:ascii="Arial" w:hAnsi="Arial" w:cs="Arial"/>
          <w:bCs/>
        </w:rPr>
        <w:t xml:space="preserve">                </w:t>
      </w:r>
      <w:r w:rsidR="008771D8">
        <w:rPr>
          <w:rFonts w:ascii="Arial" w:hAnsi="Arial" w:cs="Arial"/>
          <w:bCs/>
        </w:rPr>
        <w:t>Online</w:t>
      </w:r>
    </w:p>
    <w:p w14:paraId="2CCA5C75" w14:textId="77777777" w:rsidR="00C136A2" w:rsidRPr="00674C76" w:rsidRDefault="00C136A2" w:rsidP="00674C76">
      <w:pPr>
        <w:tabs>
          <w:tab w:val="left" w:pos="3969"/>
          <w:tab w:val="left" w:pos="5103"/>
          <w:tab w:val="left" w:pos="8640"/>
        </w:tabs>
        <w:spacing w:after="120"/>
        <w:ind w:left="2268" w:hanging="2268"/>
        <w:rPr>
          <w:rFonts w:ascii="Arial" w:hAnsi="Arial" w:cs="Arial"/>
          <w:bCs/>
        </w:rPr>
      </w:pPr>
    </w:p>
    <w:sectPr w:rsidR="00C136A2" w:rsidRPr="00674C76"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65452" w14:textId="77777777" w:rsidR="008353E5" w:rsidRDefault="008353E5">
      <w:pPr>
        <w:spacing w:after="0"/>
      </w:pPr>
      <w:r>
        <w:separator/>
      </w:r>
    </w:p>
  </w:endnote>
  <w:endnote w:type="continuationSeparator" w:id="0">
    <w:p w14:paraId="500170AC" w14:textId="77777777" w:rsidR="008353E5" w:rsidRDefault="008353E5">
      <w:pPr>
        <w:spacing w:after="0"/>
      </w:pPr>
      <w:r>
        <w:continuationSeparator/>
      </w:r>
    </w:p>
  </w:endnote>
  <w:endnote w:type="continuationNotice" w:id="1">
    <w:p w14:paraId="24E60F80" w14:textId="77777777" w:rsidR="008353E5" w:rsidRDefault="00835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61869" w14:textId="77777777" w:rsidR="008353E5" w:rsidRDefault="008353E5">
      <w:pPr>
        <w:spacing w:after="0"/>
      </w:pPr>
      <w:r>
        <w:separator/>
      </w:r>
    </w:p>
  </w:footnote>
  <w:footnote w:type="continuationSeparator" w:id="0">
    <w:p w14:paraId="2C380456" w14:textId="77777777" w:rsidR="008353E5" w:rsidRDefault="008353E5">
      <w:pPr>
        <w:spacing w:after="0"/>
      </w:pPr>
      <w:r>
        <w:continuationSeparator/>
      </w:r>
    </w:p>
  </w:footnote>
  <w:footnote w:type="continuationNotice" w:id="1">
    <w:p w14:paraId="50B51A5A" w14:textId="77777777" w:rsidR="008353E5" w:rsidRDefault="008353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4D6041F"/>
    <w:multiLevelType w:val="hybridMultilevel"/>
    <w:tmpl w:val="8918F6F6"/>
    <w:lvl w:ilvl="0" w:tplc="9FE458C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187D86"/>
    <w:multiLevelType w:val="hybridMultilevel"/>
    <w:tmpl w:val="A9EE9B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BB2840"/>
    <w:multiLevelType w:val="multilevel"/>
    <w:tmpl w:val="1EBB2840"/>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9"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4" w15:restartNumberingAfterBreak="0">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5"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7"/>
  </w:num>
  <w:num w:numId="4">
    <w:abstractNumId w:val="2"/>
  </w:num>
  <w:num w:numId="5">
    <w:abstractNumId w:val="9"/>
  </w:num>
  <w:num w:numId="6">
    <w:abstractNumId w:val="15"/>
  </w:num>
  <w:num w:numId="7">
    <w:abstractNumId w:val="11"/>
  </w:num>
  <w:num w:numId="8">
    <w:abstractNumId w:val="6"/>
  </w:num>
  <w:num w:numId="9">
    <w:abstractNumId w:val="5"/>
  </w:num>
  <w:num w:numId="10">
    <w:abstractNumId w:val="0"/>
  </w:num>
  <w:num w:numId="11">
    <w:abstractNumId w:val="13"/>
  </w:num>
  <w:num w:numId="12">
    <w:abstractNumId w:val="14"/>
  </w:num>
  <w:num w:numId="13">
    <w:abstractNumId w:val="8"/>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6C7C"/>
    <w:rsid w:val="000129C5"/>
    <w:rsid w:val="00017F23"/>
    <w:rsid w:val="00021291"/>
    <w:rsid w:val="00021AA2"/>
    <w:rsid w:val="000329E1"/>
    <w:rsid w:val="00033641"/>
    <w:rsid w:val="00042AE1"/>
    <w:rsid w:val="00042B6D"/>
    <w:rsid w:val="00053614"/>
    <w:rsid w:val="00054884"/>
    <w:rsid w:val="000603CE"/>
    <w:rsid w:val="00067B89"/>
    <w:rsid w:val="00086BA8"/>
    <w:rsid w:val="0009186D"/>
    <w:rsid w:val="0009412E"/>
    <w:rsid w:val="000946CF"/>
    <w:rsid w:val="000C2F9B"/>
    <w:rsid w:val="000C6E42"/>
    <w:rsid w:val="000D27CB"/>
    <w:rsid w:val="000D4951"/>
    <w:rsid w:val="000E1CC7"/>
    <w:rsid w:val="000E2CF2"/>
    <w:rsid w:val="000E2FCA"/>
    <w:rsid w:val="000F6242"/>
    <w:rsid w:val="000F62DE"/>
    <w:rsid w:val="001015EF"/>
    <w:rsid w:val="00105EF9"/>
    <w:rsid w:val="0011230F"/>
    <w:rsid w:val="00115736"/>
    <w:rsid w:val="0011611E"/>
    <w:rsid w:val="001346B4"/>
    <w:rsid w:val="00164F47"/>
    <w:rsid w:val="001671AF"/>
    <w:rsid w:val="001750D4"/>
    <w:rsid w:val="00175D99"/>
    <w:rsid w:val="00185945"/>
    <w:rsid w:val="00186170"/>
    <w:rsid w:val="00193B93"/>
    <w:rsid w:val="001A256B"/>
    <w:rsid w:val="001B3816"/>
    <w:rsid w:val="001D0F3F"/>
    <w:rsid w:val="001D216C"/>
    <w:rsid w:val="001D6745"/>
    <w:rsid w:val="00205854"/>
    <w:rsid w:val="00207729"/>
    <w:rsid w:val="002101CB"/>
    <w:rsid w:val="002124F3"/>
    <w:rsid w:val="00214189"/>
    <w:rsid w:val="0022781D"/>
    <w:rsid w:val="00232AD9"/>
    <w:rsid w:val="002347F1"/>
    <w:rsid w:val="00235F93"/>
    <w:rsid w:val="00236D25"/>
    <w:rsid w:val="00237F16"/>
    <w:rsid w:val="00265DB8"/>
    <w:rsid w:val="00276662"/>
    <w:rsid w:val="00281F46"/>
    <w:rsid w:val="00282DBC"/>
    <w:rsid w:val="00294A15"/>
    <w:rsid w:val="00296E18"/>
    <w:rsid w:val="002B00E3"/>
    <w:rsid w:val="002B50B2"/>
    <w:rsid w:val="002B699F"/>
    <w:rsid w:val="002C090D"/>
    <w:rsid w:val="002C0DBB"/>
    <w:rsid w:val="002E1D20"/>
    <w:rsid w:val="002E64F6"/>
    <w:rsid w:val="002F1940"/>
    <w:rsid w:val="002F4C0E"/>
    <w:rsid w:val="002F5BE8"/>
    <w:rsid w:val="00301A3A"/>
    <w:rsid w:val="00303774"/>
    <w:rsid w:val="00310275"/>
    <w:rsid w:val="00333E80"/>
    <w:rsid w:val="00342F83"/>
    <w:rsid w:val="003444BB"/>
    <w:rsid w:val="003451B0"/>
    <w:rsid w:val="00353235"/>
    <w:rsid w:val="00353920"/>
    <w:rsid w:val="00383545"/>
    <w:rsid w:val="00384FAB"/>
    <w:rsid w:val="00392040"/>
    <w:rsid w:val="00397BE1"/>
    <w:rsid w:val="003A27A7"/>
    <w:rsid w:val="003A71CD"/>
    <w:rsid w:val="003C03C3"/>
    <w:rsid w:val="003E457F"/>
    <w:rsid w:val="003F4AB8"/>
    <w:rsid w:val="003F5207"/>
    <w:rsid w:val="00403E03"/>
    <w:rsid w:val="0041083E"/>
    <w:rsid w:val="00411952"/>
    <w:rsid w:val="0041426C"/>
    <w:rsid w:val="004207BC"/>
    <w:rsid w:val="004209D6"/>
    <w:rsid w:val="00433500"/>
    <w:rsid w:val="00433F71"/>
    <w:rsid w:val="00435CC0"/>
    <w:rsid w:val="00436A1D"/>
    <w:rsid w:val="00437CBD"/>
    <w:rsid w:val="00440624"/>
    <w:rsid w:val="00440B3A"/>
    <w:rsid w:val="00440D43"/>
    <w:rsid w:val="00442A3D"/>
    <w:rsid w:val="0044313D"/>
    <w:rsid w:val="00444440"/>
    <w:rsid w:val="00445771"/>
    <w:rsid w:val="00445CC6"/>
    <w:rsid w:val="00447A7D"/>
    <w:rsid w:val="004512CE"/>
    <w:rsid w:val="00455BAF"/>
    <w:rsid w:val="00463105"/>
    <w:rsid w:val="004632B1"/>
    <w:rsid w:val="004915D9"/>
    <w:rsid w:val="004A1F83"/>
    <w:rsid w:val="004A410D"/>
    <w:rsid w:val="004B0032"/>
    <w:rsid w:val="004B5A03"/>
    <w:rsid w:val="004C1A1F"/>
    <w:rsid w:val="004C7666"/>
    <w:rsid w:val="004D13AE"/>
    <w:rsid w:val="004D3DE0"/>
    <w:rsid w:val="004E1AAC"/>
    <w:rsid w:val="004E3797"/>
    <w:rsid w:val="004E3939"/>
    <w:rsid w:val="004E7FEB"/>
    <w:rsid w:val="004F55D5"/>
    <w:rsid w:val="005028A1"/>
    <w:rsid w:val="0050414E"/>
    <w:rsid w:val="00505609"/>
    <w:rsid w:val="00514A04"/>
    <w:rsid w:val="0051630F"/>
    <w:rsid w:val="00523993"/>
    <w:rsid w:val="00540992"/>
    <w:rsid w:val="005431A6"/>
    <w:rsid w:val="005434E7"/>
    <w:rsid w:val="00543833"/>
    <w:rsid w:val="005501AC"/>
    <w:rsid w:val="00553498"/>
    <w:rsid w:val="005571ED"/>
    <w:rsid w:val="005756D2"/>
    <w:rsid w:val="005843DB"/>
    <w:rsid w:val="00590079"/>
    <w:rsid w:val="00593FC7"/>
    <w:rsid w:val="00596567"/>
    <w:rsid w:val="0059791F"/>
    <w:rsid w:val="005A1385"/>
    <w:rsid w:val="005B0216"/>
    <w:rsid w:val="005B2A9D"/>
    <w:rsid w:val="005B57AF"/>
    <w:rsid w:val="005D62EE"/>
    <w:rsid w:val="005E0A10"/>
    <w:rsid w:val="006042F5"/>
    <w:rsid w:val="00613885"/>
    <w:rsid w:val="0061469F"/>
    <w:rsid w:val="00616124"/>
    <w:rsid w:val="00634470"/>
    <w:rsid w:val="00636513"/>
    <w:rsid w:val="00644708"/>
    <w:rsid w:val="00651A40"/>
    <w:rsid w:val="0065361B"/>
    <w:rsid w:val="006540E5"/>
    <w:rsid w:val="00655BB8"/>
    <w:rsid w:val="00656335"/>
    <w:rsid w:val="0065636E"/>
    <w:rsid w:val="0066138F"/>
    <w:rsid w:val="00663CBF"/>
    <w:rsid w:val="006641FF"/>
    <w:rsid w:val="00670E72"/>
    <w:rsid w:val="00673522"/>
    <w:rsid w:val="00674C76"/>
    <w:rsid w:val="00693BC6"/>
    <w:rsid w:val="0069545C"/>
    <w:rsid w:val="006958E6"/>
    <w:rsid w:val="006974B6"/>
    <w:rsid w:val="006A2123"/>
    <w:rsid w:val="006A5E65"/>
    <w:rsid w:val="006B3849"/>
    <w:rsid w:val="006C0CC9"/>
    <w:rsid w:val="006C21D9"/>
    <w:rsid w:val="006C40FE"/>
    <w:rsid w:val="006C77D4"/>
    <w:rsid w:val="006D070C"/>
    <w:rsid w:val="006D233D"/>
    <w:rsid w:val="006E0F21"/>
    <w:rsid w:val="006E0FBE"/>
    <w:rsid w:val="006E74DE"/>
    <w:rsid w:val="006F47EB"/>
    <w:rsid w:val="00700AE6"/>
    <w:rsid w:val="00700EAD"/>
    <w:rsid w:val="00702503"/>
    <w:rsid w:val="007101CF"/>
    <w:rsid w:val="00713C83"/>
    <w:rsid w:val="00716EE0"/>
    <w:rsid w:val="00717462"/>
    <w:rsid w:val="00721080"/>
    <w:rsid w:val="007265E5"/>
    <w:rsid w:val="0073170E"/>
    <w:rsid w:val="00736578"/>
    <w:rsid w:val="007503F5"/>
    <w:rsid w:val="0075615F"/>
    <w:rsid w:val="00762EA1"/>
    <w:rsid w:val="00764EA6"/>
    <w:rsid w:val="00775E92"/>
    <w:rsid w:val="00777A4D"/>
    <w:rsid w:val="00787B74"/>
    <w:rsid w:val="00795538"/>
    <w:rsid w:val="007A0B2E"/>
    <w:rsid w:val="007D0B20"/>
    <w:rsid w:val="007D37BB"/>
    <w:rsid w:val="007D4B33"/>
    <w:rsid w:val="007D7A61"/>
    <w:rsid w:val="007E34D3"/>
    <w:rsid w:val="007E4EA0"/>
    <w:rsid w:val="007E66DA"/>
    <w:rsid w:val="007F0568"/>
    <w:rsid w:val="007F3C54"/>
    <w:rsid w:val="007F49AA"/>
    <w:rsid w:val="007F4F92"/>
    <w:rsid w:val="00800360"/>
    <w:rsid w:val="008011A4"/>
    <w:rsid w:val="00801FA2"/>
    <w:rsid w:val="00802AA3"/>
    <w:rsid w:val="00803B2C"/>
    <w:rsid w:val="00813471"/>
    <w:rsid w:val="0081542A"/>
    <w:rsid w:val="00832EB6"/>
    <w:rsid w:val="008336DB"/>
    <w:rsid w:val="008353E5"/>
    <w:rsid w:val="00837FF4"/>
    <w:rsid w:val="00846F63"/>
    <w:rsid w:val="008500BE"/>
    <w:rsid w:val="00863EBF"/>
    <w:rsid w:val="00864BD8"/>
    <w:rsid w:val="008701FC"/>
    <w:rsid w:val="00872C69"/>
    <w:rsid w:val="00875F4A"/>
    <w:rsid w:val="00876D0E"/>
    <w:rsid w:val="008771D8"/>
    <w:rsid w:val="00891EFF"/>
    <w:rsid w:val="008A6F13"/>
    <w:rsid w:val="008B20A8"/>
    <w:rsid w:val="008C3F1B"/>
    <w:rsid w:val="008C743B"/>
    <w:rsid w:val="008D1B87"/>
    <w:rsid w:val="008D1F8A"/>
    <w:rsid w:val="008D772F"/>
    <w:rsid w:val="008E55CE"/>
    <w:rsid w:val="008E6D08"/>
    <w:rsid w:val="008F2CB8"/>
    <w:rsid w:val="00900CBD"/>
    <w:rsid w:val="00917956"/>
    <w:rsid w:val="009236D5"/>
    <w:rsid w:val="00927725"/>
    <w:rsid w:val="00932BF5"/>
    <w:rsid w:val="00933154"/>
    <w:rsid w:val="00947AE7"/>
    <w:rsid w:val="00950D26"/>
    <w:rsid w:val="00960BCB"/>
    <w:rsid w:val="00961ABF"/>
    <w:rsid w:val="009634C6"/>
    <w:rsid w:val="00972EC4"/>
    <w:rsid w:val="009835E5"/>
    <w:rsid w:val="0099764C"/>
    <w:rsid w:val="009A203F"/>
    <w:rsid w:val="009A328A"/>
    <w:rsid w:val="009C0D5B"/>
    <w:rsid w:val="009C3B59"/>
    <w:rsid w:val="009D29A6"/>
    <w:rsid w:val="009D4145"/>
    <w:rsid w:val="009D4B0D"/>
    <w:rsid w:val="009D6771"/>
    <w:rsid w:val="009E24A1"/>
    <w:rsid w:val="009E26E9"/>
    <w:rsid w:val="009F20D3"/>
    <w:rsid w:val="009F7DD0"/>
    <w:rsid w:val="00A04815"/>
    <w:rsid w:val="00A17EBE"/>
    <w:rsid w:val="00A209D4"/>
    <w:rsid w:val="00A232CF"/>
    <w:rsid w:val="00A3224D"/>
    <w:rsid w:val="00A36DB4"/>
    <w:rsid w:val="00A4444F"/>
    <w:rsid w:val="00A44D76"/>
    <w:rsid w:val="00A47D59"/>
    <w:rsid w:val="00A55CAD"/>
    <w:rsid w:val="00A605B4"/>
    <w:rsid w:val="00A624D4"/>
    <w:rsid w:val="00A6276A"/>
    <w:rsid w:val="00A726C5"/>
    <w:rsid w:val="00A74BFE"/>
    <w:rsid w:val="00A80025"/>
    <w:rsid w:val="00A82CA8"/>
    <w:rsid w:val="00A83518"/>
    <w:rsid w:val="00A8612A"/>
    <w:rsid w:val="00A91D43"/>
    <w:rsid w:val="00A959DD"/>
    <w:rsid w:val="00A96BE1"/>
    <w:rsid w:val="00AA60B7"/>
    <w:rsid w:val="00AC7F56"/>
    <w:rsid w:val="00AD1AA0"/>
    <w:rsid w:val="00AE55DB"/>
    <w:rsid w:val="00AF5C8D"/>
    <w:rsid w:val="00AF6D57"/>
    <w:rsid w:val="00B02A90"/>
    <w:rsid w:val="00B11261"/>
    <w:rsid w:val="00B15021"/>
    <w:rsid w:val="00B1608B"/>
    <w:rsid w:val="00B21FCB"/>
    <w:rsid w:val="00B336BF"/>
    <w:rsid w:val="00B347EB"/>
    <w:rsid w:val="00B35188"/>
    <w:rsid w:val="00B35724"/>
    <w:rsid w:val="00B35818"/>
    <w:rsid w:val="00B36317"/>
    <w:rsid w:val="00B46434"/>
    <w:rsid w:val="00B62AEC"/>
    <w:rsid w:val="00B825BC"/>
    <w:rsid w:val="00B91AC7"/>
    <w:rsid w:val="00B97703"/>
    <w:rsid w:val="00BA65C3"/>
    <w:rsid w:val="00BB2B78"/>
    <w:rsid w:val="00BB4058"/>
    <w:rsid w:val="00BB500E"/>
    <w:rsid w:val="00BC1FC4"/>
    <w:rsid w:val="00BC2DF9"/>
    <w:rsid w:val="00BD2AD7"/>
    <w:rsid w:val="00BF0CFF"/>
    <w:rsid w:val="00BF1FB7"/>
    <w:rsid w:val="00C06B37"/>
    <w:rsid w:val="00C136A2"/>
    <w:rsid w:val="00C221EB"/>
    <w:rsid w:val="00C22C0E"/>
    <w:rsid w:val="00C3139F"/>
    <w:rsid w:val="00C47448"/>
    <w:rsid w:val="00C6265D"/>
    <w:rsid w:val="00C71E75"/>
    <w:rsid w:val="00C7581E"/>
    <w:rsid w:val="00C80011"/>
    <w:rsid w:val="00C84003"/>
    <w:rsid w:val="00CA0B82"/>
    <w:rsid w:val="00CA0DD0"/>
    <w:rsid w:val="00CA14E5"/>
    <w:rsid w:val="00CB1114"/>
    <w:rsid w:val="00CB3949"/>
    <w:rsid w:val="00CC5C81"/>
    <w:rsid w:val="00CD0523"/>
    <w:rsid w:val="00CD23D4"/>
    <w:rsid w:val="00CE15E9"/>
    <w:rsid w:val="00CF6087"/>
    <w:rsid w:val="00D15A3C"/>
    <w:rsid w:val="00D211D5"/>
    <w:rsid w:val="00D21A3B"/>
    <w:rsid w:val="00D22E64"/>
    <w:rsid w:val="00D24621"/>
    <w:rsid w:val="00D270E2"/>
    <w:rsid w:val="00D365BF"/>
    <w:rsid w:val="00D36CEE"/>
    <w:rsid w:val="00D4105D"/>
    <w:rsid w:val="00D446F8"/>
    <w:rsid w:val="00D477DC"/>
    <w:rsid w:val="00D53793"/>
    <w:rsid w:val="00D5617D"/>
    <w:rsid w:val="00D56D11"/>
    <w:rsid w:val="00D57DE3"/>
    <w:rsid w:val="00D645BE"/>
    <w:rsid w:val="00D7224C"/>
    <w:rsid w:val="00D80867"/>
    <w:rsid w:val="00D93138"/>
    <w:rsid w:val="00DA220B"/>
    <w:rsid w:val="00DA2734"/>
    <w:rsid w:val="00DA4813"/>
    <w:rsid w:val="00DA5A4F"/>
    <w:rsid w:val="00DB6A77"/>
    <w:rsid w:val="00DB79B7"/>
    <w:rsid w:val="00DC1775"/>
    <w:rsid w:val="00DC4747"/>
    <w:rsid w:val="00DC7D22"/>
    <w:rsid w:val="00DE2E07"/>
    <w:rsid w:val="00DF3AE9"/>
    <w:rsid w:val="00E00498"/>
    <w:rsid w:val="00E0320B"/>
    <w:rsid w:val="00E06891"/>
    <w:rsid w:val="00E15DD3"/>
    <w:rsid w:val="00E2503B"/>
    <w:rsid w:val="00E3284D"/>
    <w:rsid w:val="00E6523A"/>
    <w:rsid w:val="00E6745E"/>
    <w:rsid w:val="00E84372"/>
    <w:rsid w:val="00E906EC"/>
    <w:rsid w:val="00E91FF5"/>
    <w:rsid w:val="00E94172"/>
    <w:rsid w:val="00EA70F0"/>
    <w:rsid w:val="00EB23BE"/>
    <w:rsid w:val="00EB407F"/>
    <w:rsid w:val="00EC16B0"/>
    <w:rsid w:val="00EC7E23"/>
    <w:rsid w:val="00ED7BC8"/>
    <w:rsid w:val="00EE05F2"/>
    <w:rsid w:val="00EE0F20"/>
    <w:rsid w:val="00EE1EA1"/>
    <w:rsid w:val="00EE5228"/>
    <w:rsid w:val="00EF3B51"/>
    <w:rsid w:val="00F12CDA"/>
    <w:rsid w:val="00F13B81"/>
    <w:rsid w:val="00F177A8"/>
    <w:rsid w:val="00F21F4D"/>
    <w:rsid w:val="00F40081"/>
    <w:rsid w:val="00F536A2"/>
    <w:rsid w:val="00F55058"/>
    <w:rsid w:val="00F554C4"/>
    <w:rsid w:val="00F72049"/>
    <w:rsid w:val="00F95D93"/>
    <w:rsid w:val="00FA0F14"/>
    <w:rsid w:val="00FA59BE"/>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D33FB408-38AF-4938-8196-672216C76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673522"/>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673522"/>
  </w:style>
  <w:style w:type="paragraph" w:customStyle="1" w:styleId="B1">
    <w:name w:val="B1"/>
    <w:basedOn w:val="a9"/>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a">
    <w:name w:val="??"/>
    <w:rsid w:val="00673522"/>
    <w:pPr>
      <w:widowControl w:val="0"/>
    </w:pPr>
    <w:rPr>
      <w:lang w:val="en-US" w:eastAsia="en-US"/>
    </w:rPr>
  </w:style>
  <w:style w:type="paragraph" w:customStyle="1" w:styleId="20">
    <w:name w:val="??? 2"/>
    <w:basedOn w:val="aa"/>
    <w:next w:val="aa"/>
    <w:rsid w:val="00673522"/>
    <w:pPr>
      <w:keepNext/>
    </w:pPr>
    <w:rPr>
      <w:rFonts w:ascii="Arial" w:hAnsi="Arial"/>
      <w:b/>
      <w:sz w:val="24"/>
    </w:rPr>
  </w:style>
  <w:style w:type="character" w:styleId="ab">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c">
    <w:name w:val="Body Text"/>
    <w:basedOn w:val="a"/>
    <w:semiHidden/>
    <w:rsid w:val="00673522"/>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0320B"/>
    <w:pPr>
      <w:spacing w:after="0"/>
    </w:pPr>
    <w:rPr>
      <w:rFonts w:ascii="宋体"/>
      <w:sz w:val="18"/>
      <w:szCs w:val="18"/>
    </w:rPr>
  </w:style>
  <w:style w:type="character" w:customStyle="1" w:styleId="afb">
    <w:name w:val="文档结构图 字符"/>
    <w:basedOn w:val="a0"/>
    <w:link w:val="afa"/>
    <w:uiPriority w:val="99"/>
    <w:semiHidden/>
    <w:rsid w:val="00E0320B"/>
    <w:rPr>
      <w:rFonts w:ascii="宋体" w:eastAsia="宋体"/>
      <w:sz w:val="18"/>
      <w:szCs w:val="18"/>
    </w:rPr>
  </w:style>
  <w:style w:type="character" w:customStyle="1" w:styleId="B2Char">
    <w:name w:val="B2 Char"/>
    <w:link w:val="B2"/>
    <w:locked/>
    <w:rsid w:val="00E6523A"/>
  </w:style>
  <w:style w:type="paragraph" w:customStyle="1" w:styleId="3gpptitlecitytdocnumber">
    <w:name w:val="3gpp title (city + tdoc number)"/>
    <w:basedOn w:val="a3"/>
    <w:qFormat/>
    <w:rsid w:val="00CC5C81"/>
    <w:pPr>
      <w:tabs>
        <w:tab w:val="right" w:pos="9923"/>
      </w:tabs>
      <w:overflowPunct/>
      <w:autoSpaceDE/>
      <w:autoSpaceDN/>
      <w:adjustRightInd/>
      <w:spacing w:after="180"/>
      <w:ind w:right="-7"/>
      <w:textAlignment w:val="auto"/>
    </w:pPr>
    <w:rPr>
      <w:rFonts w:eastAsia="Times New Roman" w:cs="Arial"/>
      <w:bCs/>
      <w:noProof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09597">
      <w:bodyDiv w:val="1"/>
      <w:marLeft w:val="0"/>
      <w:marRight w:val="0"/>
      <w:marTop w:val="0"/>
      <w:marBottom w:val="0"/>
      <w:divBdr>
        <w:top w:val="none" w:sz="0" w:space="0" w:color="auto"/>
        <w:left w:val="none" w:sz="0" w:space="0" w:color="auto"/>
        <w:bottom w:val="none" w:sz="0" w:space="0" w:color="auto"/>
        <w:right w:val="none" w:sz="0" w:space="0" w:color="auto"/>
      </w:divBdr>
    </w:div>
    <w:div w:id="715393509">
      <w:bodyDiv w:val="1"/>
      <w:marLeft w:val="0"/>
      <w:marRight w:val="0"/>
      <w:marTop w:val="0"/>
      <w:marBottom w:val="0"/>
      <w:divBdr>
        <w:top w:val="none" w:sz="0" w:space="0" w:color="auto"/>
        <w:left w:val="none" w:sz="0" w:space="0" w:color="auto"/>
        <w:bottom w:val="none" w:sz="0" w:space="0" w:color="auto"/>
        <w:right w:val="none" w:sz="0" w:space="0" w:color="auto"/>
      </w:divBdr>
    </w:div>
    <w:div w:id="736978167">
      <w:bodyDiv w:val="1"/>
      <w:marLeft w:val="0"/>
      <w:marRight w:val="0"/>
      <w:marTop w:val="0"/>
      <w:marBottom w:val="0"/>
      <w:divBdr>
        <w:top w:val="none" w:sz="0" w:space="0" w:color="auto"/>
        <w:left w:val="none" w:sz="0" w:space="0" w:color="auto"/>
        <w:bottom w:val="none" w:sz="0" w:space="0" w:color="auto"/>
        <w:right w:val="none" w:sz="0" w:space="0" w:color="auto"/>
      </w:divBdr>
    </w:div>
    <w:div w:id="879514326">
      <w:bodyDiv w:val="1"/>
      <w:marLeft w:val="0"/>
      <w:marRight w:val="0"/>
      <w:marTop w:val="0"/>
      <w:marBottom w:val="0"/>
      <w:divBdr>
        <w:top w:val="none" w:sz="0" w:space="0" w:color="auto"/>
        <w:left w:val="none" w:sz="0" w:space="0" w:color="auto"/>
        <w:bottom w:val="none" w:sz="0" w:space="0" w:color="auto"/>
        <w:right w:val="none" w:sz="0" w:space="0" w:color="auto"/>
      </w:divBdr>
    </w:div>
    <w:div w:id="951783439">
      <w:bodyDiv w:val="1"/>
      <w:marLeft w:val="0"/>
      <w:marRight w:val="0"/>
      <w:marTop w:val="0"/>
      <w:marBottom w:val="0"/>
      <w:divBdr>
        <w:top w:val="none" w:sz="0" w:space="0" w:color="auto"/>
        <w:left w:val="none" w:sz="0" w:space="0" w:color="auto"/>
        <w:bottom w:val="none" w:sz="0" w:space="0" w:color="auto"/>
        <w:right w:val="none" w:sz="0" w:space="0" w:color="auto"/>
      </w:divBdr>
    </w:div>
    <w:div w:id="1037465112">
      <w:bodyDiv w:val="1"/>
      <w:marLeft w:val="0"/>
      <w:marRight w:val="0"/>
      <w:marTop w:val="0"/>
      <w:marBottom w:val="0"/>
      <w:divBdr>
        <w:top w:val="none" w:sz="0" w:space="0" w:color="auto"/>
        <w:left w:val="none" w:sz="0" w:space="0" w:color="auto"/>
        <w:bottom w:val="none" w:sz="0" w:space="0" w:color="auto"/>
        <w:right w:val="none" w:sz="0" w:space="0" w:color="auto"/>
      </w:divBdr>
    </w:div>
    <w:div w:id="1238832136">
      <w:bodyDiv w:val="1"/>
      <w:marLeft w:val="0"/>
      <w:marRight w:val="0"/>
      <w:marTop w:val="0"/>
      <w:marBottom w:val="0"/>
      <w:divBdr>
        <w:top w:val="none" w:sz="0" w:space="0" w:color="auto"/>
        <w:left w:val="none" w:sz="0" w:space="0" w:color="auto"/>
        <w:bottom w:val="none" w:sz="0" w:space="0" w:color="auto"/>
        <w:right w:val="none" w:sz="0" w:space="0" w:color="auto"/>
      </w:divBdr>
    </w:div>
    <w:div w:id="1383021085">
      <w:bodyDiv w:val="1"/>
      <w:marLeft w:val="0"/>
      <w:marRight w:val="0"/>
      <w:marTop w:val="0"/>
      <w:marBottom w:val="0"/>
      <w:divBdr>
        <w:top w:val="none" w:sz="0" w:space="0" w:color="auto"/>
        <w:left w:val="none" w:sz="0" w:space="0" w:color="auto"/>
        <w:bottom w:val="none" w:sz="0" w:space="0" w:color="auto"/>
        <w:right w:val="none" w:sz="0" w:space="0" w:color="auto"/>
      </w:divBdr>
    </w:div>
    <w:div w:id="1441606475">
      <w:bodyDiv w:val="1"/>
      <w:marLeft w:val="0"/>
      <w:marRight w:val="0"/>
      <w:marTop w:val="0"/>
      <w:marBottom w:val="0"/>
      <w:divBdr>
        <w:top w:val="none" w:sz="0" w:space="0" w:color="auto"/>
        <w:left w:val="none" w:sz="0" w:space="0" w:color="auto"/>
        <w:bottom w:val="none" w:sz="0" w:space="0" w:color="auto"/>
        <w:right w:val="none" w:sz="0" w:space="0" w:color="auto"/>
      </w:divBdr>
    </w:div>
    <w:div w:id="1450467461">
      <w:bodyDiv w:val="1"/>
      <w:marLeft w:val="0"/>
      <w:marRight w:val="0"/>
      <w:marTop w:val="0"/>
      <w:marBottom w:val="0"/>
      <w:divBdr>
        <w:top w:val="none" w:sz="0" w:space="0" w:color="auto"/>
        <w:left w:val="none" w:sz="0" w:space="0" w:color="auto"/>
        <w:bottom w:val="none" w:sz="0" w:space="0" w:color="auto"/>
        <w:right w:val="none" w:sz="0" w:space="0" w:color="auto"/>
      </w:divBdr>
    </w:div>
    <w:div w:id="1714383962">
      <w:bodyDiv w:val="1"/>
      <w:marLeft w:val="0"/>
      <w:marRight w:val="0"/>
      <w:marTop w:val="0"/>
      <w:marBottom w:val="0"/>
      <w:divBdr>
        <w:top w:val="none" w:sz="0" w:space="0" w:color="auto"/>
        <w:left w:val="none" w:sz="0" w:space="0" w:color="auto"/>
        <w:bottom w:val="none" w:sz="0" w:space="0" w:color="auto"/>
        <w:right w:val="none" w:sz="0" w:space="0" w:color="auto"/>
      </w:divBdr>
    </w:div>
    <w:div w:id="1800760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3.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Pages>
  <Words>329</Words>
  <Characters>1689</Characters>
  <Application>Microsoft Office Word</Application>
  <DocSecurity>0</DocSecurity>
  <Lines>25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cp:lastModifiedBy>
  <cp:revision>24</cp:revision>
  <cp:lastPrinted>2002-04-23T16:10:00Z</cp:lastPrinted>
  <dcterms:created xsi:type="dcterms:W3CDTF">2023-10-12T01:52:00Z</dcterms:created>
  <dcterms:modified xsi:type="dcterms:W3CDTF">2024-10-04T05:43:00Z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